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C" w:rsidRDefault="0052615C" w:rsidP="0052615C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2F68672" wp14:editId="36908594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52615C" w:rsidRPr="00E02523" w:rsidRDefault="0052615C" w:rsidP="0052615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52615C" w:rsidRPr="008D4DE1" w:rsidRDefault="0052615C" w:rsidP="0052615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52615C" w:rsidRPr="00E80726" w:rsidRDefault="0052615C" w:rsidP="0052615C"/>
    <w:p w:rsidR="0052615C" w:rsidRDefault="0052615C" w:rsidP="005261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52615C" w:rsidRPr="0052615C" w:rsidRDefault="0052615C" w:rsidP="0052615C">
      <w:pPr>
        <w:pStyle w:val="1"/>
        <w:spacing w:line="276" w:lineRule="auto"/>
        <w:jc w:val="center"/>
        <w:rPr>
          <w:sz w:val="28"/>
          <w:szCs w:val="28"/>
        </w:rPr>
      </w:pPr>
      <w:r w:rsidRPr="0052615C">
        <w:rPr>
          <w:sz w:val="28"/>
          <w:szCs w:val="28"/>
        </w:rPr>
        <w:t xml:space="preserve">                      О ежемесячных выплатах из материнского капитала на второго ребенка, рожденного после 01.01.2018</w:t>
      </w:r>
    </w:p>
    <w:p w:rsidR="0052615C" w:rsidRPr="008778FF" w:rsidRDefault="0052615C" w:rsidP="0052615C"/>
    <w:p w:rsidR="0052615C" w:rsidRPr="0052615C" w:rsidRDefault="0052615C" w:rsidP="0052615C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2615C">
        <w:rPr>
          <w:sz w:val="28"/>
          <w:szCs w:val="28"/>
          <w:lang w:eastAsia="ru-RU"/>
        </w:rPr>
        <w:t>Получать ежемесячные денежные выплаты могут семьи, постоянно проживающие на территории Российской Федерации, если:</w:t>
      </w:r>
    </w:p>
    <w:p w:rsidR="0052615C" w:rsidRPr="0052615C" w:rsidRDefault="0052615C" w:rsidP="0052615C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2615C">
        <w:rPr>
          <w:sz w:val="28"/>
          <w:szCs w:val="28"/>
          <w:lang w:eastAsia="ru-RU"/>
        </w:rPr>
        <w:t xml:space="preserve">-    второй ребенок и мама – граждане Российской Федерации; </w:t>
      </w:r>
    </w:p>
    <w:p w:rsidR="0052615C" w:rsidRPr="0052615C" w:rsidRDefault="0052615C" w:rsidP="0052615C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2615C">
        <w:rPr>
          <w:sz w:val="28"/>
          <w:szCs w:val="28"/>
          <w:lang w:eastAsia="ru-RU"/>
        </w:rPr>
        <w:t xml:space="preserve">-    второй ребенок появился в семье после 1 января 2018 года, </w:t>
      </w:r>
    </w:p>
    <w:p w:rsidR="0052615C" w:rsidRPr="0052615C" w:rsidRDefault="0052615C" w:rsidP="0052615C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2615C">
        <w:rPr>
          <w:sz w:val="28"/>
          <w:szCs w:val="28"/>
          <w:lang w:eastAsia="ru-RU"/>
        </w:rPr>
        <w:t>- доход на каждого члена семьи за 2017 год был ниже полуторакратного прожиточного минимума трудоспособного гражданина в регионе (в Тверской области – 16556,55 рублей).</w:t>
      </w:r>
    </w:p>
    <w:p w:rsidR="0052615C" w:rsidRPr="0052615C" w:rsidRDefault="0052615C" w:rsidP="0052615C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2615C">
        <w:rPr>
          <w:sz w:val="28"/>
          <w:szCs w:val="28"/>
          <w:lang w:eastAsia="ru-RU"/>
        </w:rPr>
        <w:t xml:space="preserve">Законом предусмотрена выдача ежемесячной выплаты только для детей, родившихся после 1 января 2018 года. </w:t>
      </w:r>
    </w:p>
    <w:p w:rsidR="0052615C" w:rsidRPr="0052615C" w:rsidRDefault="0052615C" w:rsidP="0052615C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52615C">
        <w:rPr>
          <w:sz w:val="28"/>
          <w:szCs w:val="28"/>
          <w:lang w:eastAsia="ru-RU"/>
        </w:rPr>
        <w:t>О</w:t>
      </w:r>
      <w:r w:rsidRPr="0052615C">
        <w:rPr>
          <w:bCs/>
          <w:sz w:val="28"/>
          <w:szCs w:val="28"/>
          <w:lang w:eastAsia="ru-RU"/>
        </w:rPr>
        <w:t>пределить,  имеет ли право семья на выплату, можно на</w:t>
      </w:r>
      <w:r w:rsidRPr="0052615C">
        <w:rPr>
          <w:sz w:val="28"/>
          <w:szCs w:val="28"/>
          <w:lang w:eastAsia="ru-RU"/>
        </w:rPr>
        <w:t xml:space="preserve"> «Семейном калькуляторе», который размещен </w:t>
      </w:r>
      <w:r w:rsidRPr="0052615C">
        <w:rPr>
          <w:bCs/>
          <w:sz w:val="28"/>
          <w:szCs w:val="28"/>
          <w:lang w:eastAsia="ru-RU"/>
        </w:rPr>
        <w:t xml:space="preserve">на </w:t>
      </w:r>
      <w:r w:rsidRPr="0052615C">
        <w:rPr>
          <w:sz w:val="28"/>
          <w:szCs w:val="28"/>
          <w:lang w:eastAsia="ru-RU"/>
        </w:rPr>
        <w:t xml:space="preserve">сайте Пенсионного фонда в разделе «Получателям </w:t>
      </w:r>
      <w:proofErr w:type="gramStart"/>
      <w:r w:rsidRPr="0052615C">
        <w:rPr>
          <w:sz w:val="28"/>
          <w:szCs w:val="28"/>
          <w:lang w:eastAsia="ru-RU"/>
        </w:rPr>
        <w:t>МСК</w:t>
      </w:r>
      <w:proofErr w:type="gramEnd"/>
      <w:r w:rsidRPr="0052615C">
        <w:rPr>
          <w:sz w:val="28"/>
          <w:szCs w:val="28"/>
          <w:lang w:eastAsia="ru-RU"/>
        </w:rPr>
        <w:t xml:space="preserve">» - «Как получить и потратить материнский капитал». Для расчета достаточно указать состав семьи, регион проживания и официальные доходы родителей и детей. </w:t>
      </w:r>
    </w:p>
    <w:p w:rsidR="0052615C" w:rsidRPr="0052615C" w:rsidRDefault="0052615C" w:rsidP="0052615C">
      <w:pPr>
        <w:ind w:firstLine="567"/>
        <w:jc w:val="both"/>
        <w:rPr>
          <w:sz w:val="28"/>
          <w:szCs w:val="28"/>
        </w:rPr>
      </w:pPr>
      <w:r w:rsidRPr="0052615C">
        <w:rPr>
          <w:sz w:val="28"/>
          <w:szCs w:val="28"/>
        </w:rPr>
        <w:t xml:space="preserve">Мамы могут подавать сразу два заявления: на получение сертификата и на установление выплаты. </w:t>
      </w:r>
    </w:p>
    <w:p w:rsidR="0052615C" w:rsidRPr="0052615C" w:rsidRDefault="0052615C" w:rsidP="0052615C">
      <w:pPr>
        <w:ind w:firstLine="567"/>
        <w:jc w:val="both"/>
        <w:rPr>
          <w:sz w:val="28"/>
          <w:szCs w:val="28"/>
        </w:rPr>
      </w:pPr>
      <w:r w:rsidRPr="0052615C">
        <w:rPr>
          <w:sz w:val="28"/>
          <w:szCs w:val="28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</w:t>
      </w:r>
    </w:p>
    <w:p w:rsidR="0052615C" w:rsidRDefault="0052615C" w:rsidP="0052615C">
      <w:pPr>
        <w:ind w:firstLine="567"/>
        <w:jc w:val="both"/>
        <w:rPr>
          <w:b/>
          <w:sz w:val="32"/>
          <w:szCs w:val="32"/>
        </w:rPr>
      </w:pPr>
      <w:r w:rsidRPr="0052615C">
        <w:rPr>
          <w:b/>
          <w:sz w:val="32"/>
          <w:szCs w:val="32"/>
        </w:rPr>
        <w:t xml:space="preserve">Если обратиться в первые шесть месяцев, выплата будет назначена </w:t>
      </w:r>
      <w:proofErr w:type="gramStart"/>
      <w:r w:rsidRPr="0052615C">
        <w:rPr>
          <w:b/>
          <w:sz w:val="32"/>
          <w:szCs w:val="32"/>
        </w:rPr>
        <w:t>с даты рождения</w:t>
      </w:r>
      <w:proofErr w:type="gramEnd"/>
      <w:r w:rsidRPr="0052615C">
        <w:rPr>
          <w:b/>
          <w:sz w:val="32"/>
          <w:szCs w:val="32"/>
        </w:rPr>
        <w:t xml:space="preserve"> ребенка. </w:t>
      </w:r>
    </w:p>
    <w:p w:rsidR="0052615C" w:rsidRPr="0052615C" w:rsidRDefault="0052615C" w:rsidP="0052615C">
      <w:pPr>
        <w:ind w:firstLine="567"/>
        <w:jc w:val="both"/>
        <w:rPr>
          <w:sz w:val="32"/>
          <w:szCs w:val="32"/>
        </w:rPr>
      </w:pPr>
      <w:r w:rsidRPr="0052615C">
        <w:rPr>
          <w:b/>
          <w:sz w:val="32"/>
          <w:szCs w:val="32"/>
        </w:rPr>
        <w:t>Если обратиться позднее шести месяцев, выплата устанавливается со дня подачи заявления.</w:t>
      </w:r>
    </w:p>
    <w:p w:rsidR="0052615C" w:rsidRPr="0052615C" w:rsidRDefault="0052615C" w:rsidP="0052615C">
      <w:pPr>
        <w:ind w:firstLine="567"/>
        <w:jc w:val="both"/>
        <w:rPr>
          <w:sz w:val="28"/>
          <w:szCs w:val="28"/>
        </w:rPr>
      </w:pPr>
      <w:r w:rsidRPr="0052615C">
        <w:rPr>
          <w:sz w:val="28"/>
          <w:szCs w:val="28"/>
        </w:rPr>
        <w:t>Выплату можно получать до достижения ребенком полутора лет, но первый выплатной период рассчитан на год. После этого нужно вновь подать заявление на ее назначение.</w:t>
      </w:r>
    </w:p>
    <w:p w:rsidR="0052615C" w:rsidRPr="0052615C" w:rsidRDefault="0052615C" w:rsidP="0052615C">
      <w:pPr>
        <w:ind w:firstLine="567"/>
        <w:jc w:val="both"/>
        <w:rPr>
          <w:b/>
          <w:sz w:val="32"/>
          <w:szCs w:val="32"/>
        </w:rPr>
      </w:pPr>
    </w:p>
    <w:p w:rsidR="0052615C" w:rsidRDefault="0052615C" w:rsidP="0052615C">
      <w:pPr>
        <w:ind w:firstLine="567"/>
        <w:jc w:val="both"/>
        <w:rPr>
          <w:b/>
          <w:sz w:val="32"/>
          <w:szCs w:val="32"/>
        </w:rPr>
      </w:pPr>
      <w:r w:rsidRPr="0052615C">
        <w:rPr>
          <w:b/>
          <w:sz w:val="32"/>
          <w:szCs w:val="32"/>
        </w:rPr>
        <w:t>Внимание</w:t>
      </w:r>
      <w:r>
        <w:rPr>
          <w:b/>
          <w:sz w:val="32"/>
          <w:szCs w:val="32"/>
        </w:rPr>
        <w:t xml:space="preserve">! </w:t>
      </w:r>
    </w:p>
    <w:p w:rsidR="0052615C" w:rsidRPr="0052615C" w:rsidRDefault="0052615C" w:rsidP="0052615C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июне текущего года истекает шестимесячный срок возможного обращения за ежемесячной выплатой из средств </w:t>
      </w:r>
      <w:proofErr w:type="gramStart"/>
      <w:r>
        <w:rPr>
          <w:b/>
          <w:sz w:val="32"/>
          <w:szCs w:val="32"/>
        </w:rPr>
        <w:t>МСК</w:t>
      </w:r>
      <w:proofErr w:type="gramEnd"/>
      <w:r>
        <w:rPr>
          <w:b/>
          <w:sz w:val="32"/>
          <w:szCs w:val="32"/>
        </w:rPr>
        <w:t xml:space="preserve"> у семей, второй ребенок в которых родился в январе 2018 года. </w:t>
      </w:r>
    </w:p>
    <w:p w:rsidR="0052615C" w:rsidRDefault="0052615C" w:rsidP="0052615C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FD3F73" w:rsidRPr="00FD3F73" w:rsidRDefault="00FD3F73" w:rsidP="0052615C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FD3F73">
        <w:rPr>
          <w:sz w:val="28"/>
          <w:szCs w:val="28"/>
          <w:lang w:eastAsia="ru-RU"/>
        </w:rPr>
        <w:t>Телефон горячей линии Упр</w:t>
      </w:r>
      <w:r w:rsidR="000E0275">
        <w:rPr>
          <w:sz w:val="28"/>
          <w:szCs w:val="28"/>
          <w:lang w:eastAsia="ru-RU"/>
        </w:rPr>
        <w:t>а</w:t>
      </w:r>
      <w:r w:rsidRPr="00FD3F73">
        <w:rPr>
          <w:sz w:val="28"/>
          <w:szCs w:val="28"/>
          <w:lang w:eastAsia="ru-RU"/>
        </w:rPr>
        <w:t>вления</w:t>
      </w:r>
      <w:r w:rsidR="000E0275">
        <w:rPr>
          <w:sz w:val="28"/>
          <w:szCs w:val="28"/>
          <w:lang w:eastAsia="ru-RU"/>
        </w:rPr>
        <w:t xml:space="preserve"> </w:t>
      </w:r>
      <w:r w:rsidRPr="00FD3F73">
        <w:rPr>
          <w:sz w:val="28"/>
          <w:szCs w:val="28"/>
          <w:lang w:eastAsia="ru-RU"/>
        </w:rPr>
        <w:t xml:space="preserve"> </w:t>
      </w:r>
      <w:r w:rsidR="000E0275">
        <w:rPr>
          <w:sz w:val="28"/>
          <w:szCs w:val="28"/>
          <w:lang w:eastAsia="ru-RU"/>
        </w:rPr>
        <w:t>(</w:t>
      </w:r>
      <w:r w:rsidRPr="00FD3F73">
        <w:rPr>
          <w:sz w:val="28"/>
          <w:szCs w:val="28"/>
          <w:lang w:eastAsia="ru-RU"/>
        </w:rPr>
        <w:t>8 48</w:t>
      </w:r>
      <w:r w:rsidR="000E0275">
        <w:rPr>
          <w:sz w:val="28"/>
          <w:szCs w:val="28"/>
          <w:lang w:eastAsia="ru-RU"/>
        </w:rPr>
        <w:t> </w:t>
      </w:r>
      <w:r w:rsidR="00640944">
        <w:rPr>
          <w:sz w:val="28"/>
          <w:szCs w:val="28"/>
          <w:lang w:eastAsia="ru-RU"/>
        </w:rPr>
        <w:t>276</w:t>
      </w:r>
      <w:r w:rsidR="000E0275">
        <w:rPr>
          <w:sz w:val="28"/>
          <w:szCs w:val="28"/>
          <w:lang w:eastAsia="ru-RU"/>
        </w:rPr>
        <w:t>)</w:t>
      </w:r>
      <w:r w:rsidR="00640944">
        <w:rPr>
          <w:sz w:val="28"/>
          <w:szCs w:val="28"/>
          <w:lang w:eastAsia="ru-RU"/>
        </w:rPr>
        <w:t xml:space="preserve"> 2-16-85</w:t>
      </w:r>
      <w:bookmarkStart w:id="0" w:name="_GoBack"/>
      <w:bookmarkEnd w:id="0"/>
    </w:p>
    <w:p w:rsidR="0052615C" w:rsidRPr="00F20648" w:rsidRDefault="0052615C" w:rsidP="0052615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2615C" w:rsidRPr="00F20648" w:rsidRDefault="0052615C" w:rsidP="0052615C">
      <w:pPr>
        <w:spacing w:line="360" w:lineRule="auto"/>
        <w:ind w:hanging="2654"/>
        <w:jc w:val="both"/>
        <w:rPr>
          <w:sz w:val="28"/>
          <w:szCs w:val="28"/>
        </w:rPr>
      </w:pPr>
      <w:r w:rsidRPr="00F20648">
        <w:rPr>
          <w:sz w:val="28"/>
          <w:szCs w:val="28"/>
        </w:rPr>
        <w:t xml:space="preserve">                                                                                                                 ГУ-УПФР в г. Вышнем Волочке  </w:t>
      </w:r>
    </w:p>
    <w:p w:rsidR="0052615C" w:rsidRPr="00F20648" w:rsidRDefault="0052615C" w:rsidP="0052615C">
      <w:pPr>
        <w:spacing w:line="360" w:lineRule="auto"/>
        <w:jc w:val="both"/>
        <w:rPr>
          <w:sz w:val="28"/>
          <w:szCs w:val="28"/>
        </w:rPr>
      </w:pPr>
      <w:r w:rsidRPr="00F2064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Pr="00F20648">
        <w:rPr>
          <w:sz w:val="28"/>
          <w:szCs w:val="28"/>
        </w:rPr>
        <w:t xml:space="preserve">и  </w:t>
      </w:r>
      <w:proofErr w:type="spellStart"/>
      <w:r w:rsidRPr="00F20648">
        <w:rPr>
          <w:sz w:val="28"/>
          <w:szCs w:val="28"/>
        </w:rPr>
        <w:t>Вышневолоцком</w:t>
      </w:r>
      <w:proofErr w:type="spellEnd"/>
      <w:r w:rsidRPr="00F20648">
        <w:rPr>
          <w:sz w:val="28"/>
          <w:szCs w:val="28"/>
        </w:rPr>
        <w:t xml:space="preserve">  </w:t>
      </w:r>
      <w:proofErr w:type="gramStart"/>
      <w:r w:rsidRPr="00F20648">
        <w:rPr>
          <w:sz w:val="28"/>
          <w:szCs w:val="28"/>
        </w:rPr>
        <w:t>районе</w:t>
      </w:r>
      <w:proofErr w:type="gramEnd"/>
    </w:p>
    <w:p w:rsidR="0064293B" w:rsidRDefault="0052615C" w:rsidP="0052615C">
      <w:pPr>
        <w:spacing w:line="360" w:lineRule="auto"/>
        <w:jc w:val="both"/>
      </w:pPr>
      <w:r w:rsidRPr="00F2064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F206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20648">
        <w:rPr>
          <w:sz w:val="28"/>
          <w:szCs w:val="28"/>
        </w:rPr>
        <w:t>Тверской области (</w:t>
      </w:r>
      <w:proofErr w:type="gramStart"/>
      <w:r w:rsidRPr="00F20648">
        <w:rPr>
          <w:sz w:val="28"/>
          <w:szCs w:val="28"/>
        </w:rPr>
        <w:t>межрайонное</w:t>
      </w:r>
      <w:proofErr w:type="gramEnd"/>
      <w:r w:rsidRPr="00F20648">
        <w:rPr>
          <w:sz w:val="28"/>
          <w:szCs w:val="28"/>
        </w:rPr>
        <w:t xml:space="preserve">)  </w:t>
      </w:r>
    </w:p>
    <w:sectPr w:rsidR="0064293B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C"/>
    <w:rsid w:val="000E0275"/>
    <w:rsid w:val="0052615C"/>
    <w:rsid w:val="00640944"/>
    <w:rsid w:val="0064293B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15C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5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Strong"/>
    <w:qFormat/>
    <w:rsid w:val="00526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15C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5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Strong"/>
    <w:qFormat/>
    <w:rsid w:val="00526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Company>Kraftway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Парфенова Л.М.</cp:lastModifiedBy>
  <cp:revision>4</cp:revision>
  <dcterms:created xsi:type="dcterms:W3CDTF">2018-05-25T06:48:00Z</dcterms:created>
  <dcterms:modified xsi:type="dcterms:W3CDTF">2018-05-28T05:40:00Z</dcterms:modified>
</cp:coreProperties>
</file>